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ind w:hanging="0" w:left="0" w:right="0"/>
        <w:jc w:val="center"/>
        <w:rPr/>
      </w:pPr>
      <w:r>
        <w:rPr>
          <w:b/>
        </w:rPr>
        <w:t>[Название организации]</w:t>
      </w:r>
      <w:r>
        <w:rPr/>
        <w:br/>
      </w:r>
      <w:r>
        <w:rPr>
          <w:i/>
          <w:color w:val="777777"/>
        </w:rPr>
        <w:t>[что продает компания, число сотрудников]</w:t>
      </w:r>
    </w:p>
    <w:p>
      <w:pPr>
        <w:pStyle w:val="Heading1"/>
        <w:bidi w:val="0"/>
        <w:rPr/>
      </w:pPr>
      <w:r>
        <w:rPr/>
        <w:t>ДОЛЖНОСТНАЯ ИНСТРУКЦИЯ</w:t>
        <w:br/>
        <w:t>менеджера по продажам</w:t>
      </w:r>
    </w:p>
    <w:tbl>
      <w:tblPr>
        <w:tblW w:w="601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118"/>
        <w:gridCol w:w="2901"/>
      </w:tblGrid>
      <w:tr>
        <w:trPr/>
        <w:tc>
          <w:tcPr>
            <w:tcW w:w="311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Организация</w:t>
            </w:r>
          </w:p>
        </w:tc>
        <w:tc>
          <w:tcPr>
            <w:tcW w:w="29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[полное название]</w:t>
            </w:r>
          </w:p>
        </w:tc>
      </w:tr>
      <w:tr>
        <w:trPr/>
        <w:tc>
          <w:tcPr>
            <w:tcW w:w="311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Должность</w:t>
            </w:r>
          </w:p>
        </w:tc>
        <w:tc>
          <w:tcPr>
            <w:tcW w:w="29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Менеджер по продажам</w:t>
            </w:r>
          </w:p>
        </w:tc>
      </w:tr>
      <w:tr>
        <w:trPr/>
        <w:tc>
          <w:tcPr>
            <w:tcW w:w="311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Структурное подразделение</w:t>
            </w:r>
          </w:p>
        </w:tc>
        <w:tc>
          <w:tcPr>
            <w:tcW w:w="29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[отдел продаж]</w:t>
            </w:r>
          </w:p>
        </w:tc>
      </w:tr>
      <w:tr>
        <w:trPr/>
        <w:tc>
          <w:tcPr>
            <w:tcW w:w="311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Подчинение</w:t>
            </w:r>
          </w:p>
        </w:tc>
        <w:tc>
          <w:tcPr>
            <w:tcW w:w="29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[должность руководителя]</w:t>
            </w:r>
          </w:p>
        </w:tc>
      </w:tr>
    </w:tbl>
    <w:tbl>
      <w:tblPr>
        <w:tblW w:w="8654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12"/>
        <w:gridCol w:w="4342"/>
      </w:tblGrid>
      <w:tr>
        <w:trPr/>
        <w:tc>
          <w:tcPr>
            <w:tcW w:w="43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УТВЕРЖДАЮ</w:t>
              <w:br/>
              <w:t>[должность руководителя]</w:t>
              <w:br/>
              <w:br/>
              <w:t>________________ / ________________</w:t>
              <w:br/>
              <w:t>«___» __________ 20__ г.</w:t>
            </w:r>
          </w:p>
        </w:tc>
        <w:tc>
          <w:tcPr>
            <w:tcW w:w="43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С ИНСТРУКЦИЕЙ ОЗНАКОМЛЕН</w:t>
              <w:br/>
              <w:t>Менеджер по продажам</w:t>
              <w:br/>
              <w:br/>
              <w:t>________________ / ________________</w:t>
              <w:br/>
              <w:t>«___» __________ 20__ г.</w:t>
            </w:r>
          </w:p>
        </w:tc>
      </w:tr>
    </w:tbl>
    <w:p>
      <w:pPr>
        <w:pStyle w:val="Heading2"/>
        <w:bidi w:val="0"/>
        <w:rPr/>
      </w:pPr>
      <w:r>
        <w:rPr/>
        <w:t>1. Общие положения</w:t>
      </w:r>
    </w:p>
    <w:p>
      <w:pPr>
        <w:pStyle w:val="BodyText"/>
        <w:bidi w:val="0"/>
        <w:rPr/>
      </w:pPr>
      <w:r>
        <w:rPr/>
        <w:t>1.1. Настоящая инструкция определяет обязанности, права, ответственность, требования к кандидату и критерии оценки работы менеджера по продажам [название организации].</w:t>
      </w:r>
    </w:p>
    <w:p>
      <w:pPr>
        <w:pStyle w:val="BodyText"/>
        <w:bidi w:val="0"/>
        <w:rPr/>
      </w:pPr>
      <w:r>
        <w:rPr/>
        <w:t>1.2. Менеджер подчиняется [должность руководителя].</w:t>
      </w:r>
    </w:p>
    <w:p>
      <w:pPr>
        <w:pStyle w:val="BodyText"/>
        <w:bidi w:val="0"/>
        <w:rPr/>
      </w:pPr>
      <w:r>
        <w:rPr/>
        <w:t>1.3. Менеджер принимается на работу и освобождается от должности приказом [должность руководителя].</w:t>
      </w:r>
    </w:p>
    <w:p>
      <w:pPr>
        <w:pStyle w:val="BodyText"/>
        <w:bidi w:val="0"/>
        <w:ind w:hanging="0" w:left="0" w:right="0"/>
        <w:rPr/>
      </w:pPr>
      <w:r>
        <w:rPr/>
        <w:t xml:space="preserve">1.4. План продаж: [сумма] руб. в месяц. </w:t>
      </w:r>
      <w:r>
        <w:rPr>
          <w:i/>
          <w:color w:val="777777"/>
        </w:rPr>
        <w:t>[как считается выручка: по оплатам, с НДС или без]</w:t>
      </w:r>
    </w:p>
    <w:p>
      <w:pPr>
        <w:pStyle w:val="Heading2"/>
        <w:bidi w:val="0"/>
        <w:rPr/>
      </w:pPr>
      <w:r>
        <w:rPr/>
        <w:t>2. Должностные обязанности</w:t>
      </w:r>
    </w:p>
    <w:p>
      <w:pPr>
        <w:pStyle w:val="BodyText"/>
        <w:bidi w:val="0"/>
        <w:rPr/>
      </w:pPr>
      <w:r>
        <w:rPr/>
        <w:t>2.1. [Поиск клиентов: где и каких]</w:t>
      </w:r>
    </w:p>
    <w:p>
      <w:pPr>
        <w:pStyle w:val="BodyText"/>
        <w:bidi w:val="0"/>
        <w:rPr/>
      </w:pPr>
      <w:r>
        <w:rPr/>
        <w:t>2.2. [Звонки и встречи]</w:t>
      </w:r>
    </w:p>
    <w:p>
      <w:pPr>
        <w:pStyle w:val="BodyText"/>
        <w:bidi w:val="0"/>
        <w:rPr/>
      </w:pPr>
      <w:r>
        <w:rPr/>
        <w:t>2.3. [Коммерческие предложения]</w:t>
      </w:r>
    </w:p>
    <w:p>
      <w:pPr>
        <w:pStyle w:val="BodyText"/>
        <w:bidi w:val="0"/>
        <w:rPr/>
      </w:pPr>
      <w:r>
        <w:rPr/>
        <w:t>2.4. [Ведение сделок в CRM]</w:t>
      </w:r>
    </w:p>
    <w:p>
      <w:pPr>
        <w:pStyle w:val="BodyText"/>
        <w:bidi w:val="0"/>
        <w:rPr/>
      </w:pPr>
      <w:r>
        <w:rPr/>
        <w:t>2.5. [Сопровождение сделки до оплаты]</w:t>
      </w:r>
    </w:p>
    <w:p>
      <w:pPr>
        <w:pStyle w:val="BodyText"/>
        <w:bidi w:val="0"/>
        <w:rPr/>
      </w:pPr>
      <w:r>
        <w:rPr/>
        <w:t>2.6. Выполнение плана продаж [сумма] руб. в месяц.</w:t>
      </w:r>
    </w:p>
    <w:p>
      <w:pPr>
        <w:pStyle w:val="BodyText"/>
        <w:bidi w:val="0"/>
        <w:rPr/>
      </w:pPr>
      <w:r>
        <w:rPr/>
        <w:t>2.7. [Отчеты руководителю: что и как часто]</w:t>
      </w:r>
    </w:p>
    <w:p>
      <w:pPr>
        <w:pStyle w:val="Heading2"/>
        <w:bidi w:val="0"/>
        <w:rPr/>
      </w:pPr>
      <w:r>
        <w:rPr/>
        <w:t>3. Права</w:t>
      </w:r>
    </w:p>
    <w:p>
      <w:pPr>
        <w:pStyle w:val="BodyText"/>
        <w:bidi w:val="0"/>
        <w:rPr/>
      </w:pPr>
      <w:r>
        <w:rPr/>
        <w:t>3.1. Запрашивать информацию о товаре, ценах, остатках и сроках поставки.</w:t>
      </w:r>
    </w:p>
    <w:p>
      <w:pPr>
        <w:pStyle w:val="BodyText"/>
        <w:bidi w:val="0"/>
        <w:rPr/>
      </w:pPr>
      <w:r>
        <w:rPr/>
        <w:t>3.2. Вносить предложения по улучшению работы отдела продаж.</w:t>
      </w:r>
    </w:p>
    <w:p>
      <w:pPr>
        <w:pStyle w:val="BodyText"/>
        <w:bidi w:val="0"/>
        <w:rPr/>
      </w:pPr>
      <w:r>
        <w:rPr/>
        <w:t>3.3. [Доступ к CRM, почте, телефонии и другим инструментам]</w:t>
      </w:r>
    </w:p>
    <w:p>
      <w:pPr>
        <w:pStyle w:val="Heading2"/>
        <w:bidi w:val="0"/>
        <w:rPr/>
      </w:pPr>
      <w:r>
        <w:rPr/>
        <w:t>4. Ответственность</w:t>
      </w:r>
    </w:p>
    <w:p>
      <w:pPr>
        <w:pStyle w:val="BodyText"/>
        <w:bidi w:val="0"/>
        <w:rPr/>
      </w:pPr>
      <w:r>
        <w:rPr/>
        <w:t>4.1. За неисполнение или ненадлежащее исполнение обязанностей — в пределах трудового законодательства РФ.</w:t>
      </w:r>
    </w:p>
    <w:p>
      <w:pPr>
        <w:pStyle w:val="BodyText"/>
        <w:bidi w:val="0"/>
        <w:rPr/>
      </w:pPr>
      <w:r>
        <w:rPr/>
        <w:t>4.2. За причиненный материальный ущерб — в пределах, установленных законодательством РФ.</w:t>
      </w:r>
    </w:p>
    <w:p>
      <w:pPr>
        <w:pStyle w:val="BodyText"/>
        <w:bidi w:val="0"/>
        <w:rPr/>
      </w:pPr>
      <w:r>
        <w:rPr/>
        <w:t>4.3. За достоверность данных в CRM и разглашение коммерческой тайны.</w:t>
      </w:r>
    </w:p>
    <w:p>
      <w:pPr>
        <w:pStyle w:val="Heading2"/>
        <w:bidi w:val="0"/>
        <w:rPr/>
      </w:pPr>
      <w:r>
        <w:rPr/>
        <w:t>5. Требования к кандидату</w:t>
      </w:r>
    </w:p>
    <w:tbl>
      <w:tblPr>
        <w:tblW w:w="5776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56"/>
        <w:gridCol w:w="3820"/>
      </w:tblGrid>
      <w:tr>
        <w:trPr/>
        <w:tc>
          <w:tcPr>
            <w:tcW w:w="19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Образование</w:t>
            </w:r>
          </w:p>
        </w:tc>
        <w:tc>
          <w:tcPr>
            <w:tcW w:w="38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[ ]</w:t>
            </w:r>
          </w:p>
        </w:tc>
      </w:tr>
      <w:tr>
        <w:trPr/>
        <w:tc>
          <w:tcPr>
            <w:tcW w:w="19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Опыт работы</w:t>
            </w:r>
          </w:p>
        </w:tc>
        <w:tc>
          <w:tcPr>
            <w:tcW w:w="38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[например, продажи B2B от 1 года]</w:t>
            </w:r>
          </w:p>
        </w:tc>
      </w:tr>
      <w:tr>
        <w:trPr/>
        <w:tc>
          <w:tcPr>
            <w:tcW w:w="19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Знание программ</w:t>
            </w:r>
          </w:p>
        </w:tc>
        <w:tc>
          <w:tcPr>
            <w:tcW w:w="38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[CRM, Excel]</w:t>
            </w:r>
          </w:p>
        </w:tc>
      </w:tr>
      <w:tr>
        <w:trPr/>
        <w:tc>
          <w:tcPr>
            <w:tcW w:w="19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Навыки</w:t>
            </w:r>
          </w:p>
        </w:tc>
        <w:tc>
          <w:tcPr>
            <w:tcW w:w="38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[ ]</w:t>
            </w:r>
          </w:p>
        </w:tc>
      </w:tr>
    </w:tbl>
    <w:p>
      <w:pPr>
        <w:pStyle w:val="Heading2"/>
        <w:bidi w:val="0"/>
        <w:rPr/>
      </w:pPr>
      <w:r>
        <w:rPr/>
        <w:t>6. Критерии оценки работы</w:t>
      </w:r>
    </w:p>
    <w:tbl>
      <w:tblPr>
        <w:tblW w:w="7357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740"/>
        <w:gridCol w:w="2264"/>
        <w:gridCol w:w="2353"/>
      </w:tblGrid>
      <w:tr>
        <w:trPr/>
        <w:tc>
          <w:tcPr>
            <w:tcW w:w="27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>
                <w:b/>
              </w:rPr>
            </w:pPr>
            <w:r>
              <w:rPr>
                <w:b/>
              </w:rPr>
              <w:t>Выручка за месяц, руб.</w:t>
            </w:r>
          </w:p>
        </w:tc>
        <w:tc>
          <w:tcPr>
            <w:tcW w:w="226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>
                <w:b/>
              </w:rPr>
            </w:pPr>
            <w:r>
              <w:rPr>
                <w:b/>
              </w:rPr>
              <w:t>Выполнение плана</w:t>
            </w:r>
          </w:p>
        </w:tc>
        <w:tc>
          <w:tcPr>
            <w:tcW w:w="235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>
        <w:trPr/>
        <w:tc>
          <w:tcPr>
            <w:tcW w:w="27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[план] и более</w:t>
            </w:r>
          </w:p>
        </w:tc>
        <w:tc>
          <w:tcPr>
            <w:tcW w:w="226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100 % и более</w:t>
            </w:r>
          </w:p>
        </w:tc>
        <w:tc>
          <w:tcPr>
            <w:tcW w:w="235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Выполнено</w:t>
            </w:r>
          </w:p>
        </w:tc>
      </w:tr>
      <w:tr>
        <w:trPr/>
        <w:tc>
          <w:tcPr>
            <w:tcW w:w="27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[80 % плана] – [план]</w:t>
            </w:r>
          </w:p>
        </w:tc>
        <w:tc>
          <w:tcPr>
            <w:tcW w:w="226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80–99 %</w:t>
            </w:r>
          </w:p>
        </w:tc>
        <w:tc>
          <w:tcPr>
            <w:tcW w:w="235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Частично выполнено</w:t>
            </w:r>
          </w:p>
        </w:tc>
      </w:tr>
      <w:tr>
        <w:trPr/>
        <w:tc>
          <w:tcPr>
            <w:tcW w:w="27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Менее [80 % плана]</w:t>
            </w:r>
          </w:p>
        </w:tc>
        <w:tc>
          <w:tcPr>
            <w:tcW w:w="226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менее 80 %</w:t>
            </w:r>
          </w:p>
        </w:tc>
        <w:tc>
          <w:tcPr>
            <w:tcW w:w="235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Не выполнено</w:t>
            </w:r>
          </w:p>
        </w:tc>
      </w:tr>
    </w:tbl>
    <w:p>
      <w:pPr>
        <w:pStyle w:val="BodyText"/>
        <w:bidi w:val="0"/>
        <w:rPr/>
      </w:pPr>
      <w:r>
        <w:rPr/>
        <w:t>6.1. Дополнительные показатели: [звонки, встречи, предложения, конверсия, заполнение CRM].</w:t>
      </w:r>
    </w:p>
    <w:p>
      <w:pPr>
        <w:pStyle w:val="Heading2"/>
        <w:bidi w:val="0"/>
        <w:rPr/>
      </w:pPr>
      <w:r>
        <w:rPr/>
        <w:t>7. Заключительные положения</w:t>
      </w:r>
    </w:p>
    <w:p>
      <w:pPr>
        <w:pStyle w:val="BodyText"/>
        <w:bidi w:val="0"/>
        <w:spacing w:before="0" w:after="283"/>
        <w:rPr/>
      </w:pPr>
      <w:r>
        <w:rPr/>
        <w:t>7.1. Изменения в инструкцию вносятся приказом [должность руководителя]; работник знакомится с ними под подпись.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" w:hAnsi="Arial" w:eastAsia="Arial" w:cs="Arial"/>
      <w:color w:val="auto"/>
      <w:sz w:val="22"/>
      <w:szCs w:val="22"/>
      <w:lang w:val="ru-RU" w:eastAsia="zh-CN" w:bidi="hi-IN"/>
    </w:rPr>
  </w:style>
  <w:style w:type="paragraph" w:styleId="Heading1">
    <w:name w:val="heading 1"/>
    <w:basedOn w:val="Heading"/>
    <w:next w:val="BodyText"/>
    <w:qFormat/>
    <w:pPr>
      <w:jc w:val="center"/>
    </w:pPr>
    <w:rPr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spacing w:before="280" w:after="120"/>
      <w:outlineLvl w:val="1"/>
    </w:pPr>
    <w:rPr>
      <w:rFonts w:ascii="Liberation Serif" w:hAnsi="Liberation Serif" w:eastAsia="Linux Libertine G" w:cs="Noto Sans"/>
      <w:b/>
      <w:bCs/>
      <w:sz w:val="26"/>
      <w:szCs w:val="26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